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color w:val="2e75b5"/>
          <w:sz w:val="20"/>
          <w:szCs w:val="20"/>
          <w:rtl w:val="0"/>
        </w:rPr>
        <w:t xml:space="preserve">Name of Your Organization and Program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Your Focus Area:    </w:t>
      </w:r>
      <w:r w:rsidDel="00000000" w:rsidR="00000000" w:rsidRPr="00000000">
        <w:rPr>
          <w:sz w:val="20"/>
          <w:szCs w:val="20"/>
          <w:rtl w:val="0"/>
        </w:rPr>
        <w:t xml:space="preserve">____ Older Adults      ____ Immigrants &amp; Refugees       ____ Veterans        ____ Human Trafficking Prevention      ____ Advocacy &amp; Coalition-Building</w:t>
        <w:tab/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review the indicators you selected on your MMF application. You have selected one indicator for each of the two MMF Outcomes. Each table below asks a series of questions about how you plan to measure each selected indicator.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Be sure to upload a copy of each tool you plan to use in tracking each indicator (i.e. surveys, reports, grids etc.) in the application Section A, Q12.</w:t>
      </w:r>
      <w:r w:rsidDel="00000000" w:rsidR="00000000" w:rsidRPr="00000000">
        <w:rPr>
          <w:sz w:val="20"/>
          <w:szCs w:val="20"/>
          <w:rtl w:val="0"/>
        </w:rPr>
        <w:t xml:space="preserve">  If further clarification is needed to complete this form, please review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MMF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User’s Guide for Evaluation</w:t>
        </w:r>
      </w:hyperlink>
      <w:r w:rsidDel="00000000" w:rsidR="00000000" w:rsidRPr="00000000">
        <w:rPr>
          <w:sz w:val="20"/>
          <w:szCs w:val="20"/>
          <w:rtl w:val="0"/>
        </w:rPr>
        <w:t xml:space="preserve"> at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Resources for Applicants &amp; Grantees</w:t>
        </w:r>
      </w:hyperlink>
      <w:r w:rsidDel="00000000" w:rsidR="00000000" w:rsidRPr="00000000">
        <w:rPr>
          <w:color w:val="0563c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or contact MMF staff at (314) 733-6500.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OUTCOME 1 (name here)</w:t>
      </w:r>
      <w:r w:rsidDel="00000000" w:rsidR="00000000" w:rsidRPr="00000000">
        <w:rPr>
          <w:sz w:val="22"/>
          <w:szCs w:val="22"/>
          <w:rtl w:val="0"/>
        </w:rPr>
        <w:t xml:space="preserve">: Please type/write in the indicator you chose for this outcome on the line below.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7"/>
        <w:gridCol w:w="1458"/>
        <w:gridCol w:w="2420"/>
        <w:gridCol w:w="1826"/>
        <w:gridCol w:w="2287"/>
        <w:gridCol w:w="2205"/>
        <w:gridCol w:w="2043"/>
        <w:tblGridChange w:id="0">
          <w:tblGrid>
            <w:gridCol w:w="1657"/>
            <w:gridCol w:w="1458"/>
            <w:gridCol w:w="2420"/>
            <w:gridCol w:w="1826"/>
            <w:gridCol w:w="2287"/>
            <w:gridCol w:w="2205"/>
            <w:gridCol w:w="2043"/>
          </w:tblGrid>
        </w:tblGridChange>
      </w:tblGrid>
      <w:tr>
        <w:trPr>
          <w:cantSplit w:val="0"/>
          <w:trHeight w:val="135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tool will you use to measure this indicator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(your own or one of the samples on the website)?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will this tool be used with your clients?</w:t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How will you analyze the results to show the change (increase, improvement, maintain, etc.) defined by the indicator?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system do you use to manage and analyze your evaluation data?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How will you determine that a client has achieved this indicator? </w:t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(Ex: “Clients will achieve this indicator if they have lower post-test scores than pre-test scores on the ABC Depression Index.” or name specific questions on the tool)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Anticipated Outcome 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(include # of clients to achieve indicator, and any other quantifiable results expected)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Actual Outcome (to be completed at the time of Final Status Report)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___Pre/post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Post-only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Weekly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Monthly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___Quarterly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___Annually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Other (please explain):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Compare post results to pre results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Analyze changes (decreases/increases/ maintenance) each time the data is collected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___Retrospective pre/post (comparison) questions on post-only surveys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Staff verified with clients or providers that all services were received by clients.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___Other (please explain):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Excel/Sheets/ Airtable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Survey Monkey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Social Solutions/ Efforts to Outcomes/ Apricot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Salesforce/other database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Hand tabulation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External Evaluator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SPSS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Other (please explain):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b w:val="1"/>
          <w:sz w:val="20"/>
          <w:szCs w:val="20"/>
          <w:rtl w:val="0"/>
        </w:rPr>
        <w:t xml:space="preserve">ame of Your Organization and Program: 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OUTCOME 2 (name here)</w:t>
      </w:r>
      <w:r w:rsidDel="00000000" w:rsidR="00000000" w:rsidRPr="00000000">
        <w:rPr>
          <w:sz w:val="22"/>
          <w:szCs w:val="22"/>
          <w:rtl w:val="0"/>
        </w:rPr>
        <w:t xml:space="preserve">: Please type/write in the indicator you chose for this outcome on the line below.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7"/>
        <w:gridCol w:w="1458"/>
        <w:gridCol w:w="2420"/>
        <w:gridCol w:w="1826"/>
        <w:gridCol w:w="2287"/>
        <w:gridCol w:w="2205"/>
        <w:gridCol w:w="2043"/>
        <w:tblGridChange w:id="0">
          <w:tblGrid>
            <w:gridCol w:w="1657"/>
            <w:gridCol w:w="1458"/>
            <w:gridCol w:w="2420"/>
            <w:gridCol w:w="1826"/>
            <w:gridCol w:w="2287"/>
            <w:gridCol w:w="2205"/>
            <w:gridCol w:w="2043"/>
          </w:tblGrid>
        </w:tblGridChange>
      </w:tblGrid>
      <w:tr>
        <w:trPr>
          <w:cantSplit w:val="0"/>
          <w:trHeight w:val="135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tool will you use to measure this indicator</w:t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(your own or one of the samples on the website)?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will this tool be used with your clients?</w:t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How will you analyze the results to show the change (increase, improvement, maintain, etc.) defined by the indicator?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system do you use to manage and analyze your evaluation data?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How will you determine that a client has achieved this indicator? </w:t>
            </w:r>
          </w:p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(Ex: “Clients will achieve this indicator if they have lower post-test scores than pre-test scores on the ABC Depression Index.” or name specific questions on the tool)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Anticipated Outcome </w:t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(include # of clients to achieve indicator, and any other quantifiable results expected)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Actual Outcome (to be completed at the time of Final Status Report)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___Pre/post</w:t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Post-only</w:t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Weekly</w:t>
            </w:r>
          </w:p>
          <w:p w:rsidR="00000000" w:rsidDel="00000000" w:rsidP="00000000" w:rsidRDefault="00000000" w:rsidRPr="00000000" w14:paraId="0000006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Monthly</w:t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___Quarterly</w:t>
            </w:r>
          </w:p>
          <w:p w:rsidR="00000000" w:rsidDel="00000000" w:rsidP="00000000" w:rsidRDefault="00000000" w:rsidRPr="00000000" w14:paraId="0000006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___Annually</w:t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Other (please explain):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Compare post results to pre results</w:t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Analyze changes (decreases/increases/ maintenance) each time the data is collected</w:t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___Retrospective pre/post (comparison) questions on post-only surveys</w:t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Staff verified with clients or providers that all services were received by clients.</w:t>
            </w:r>
          </w:p>
          <w:p w:rsidR="00000000" w:rsidDel="00000000" w:rsidP="00000000" w:rsidRDefault="00000000" w:rsidRPr="00000000" w14:paraId="0000007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___Other (please explain):</w:t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Excel/Sheets/ Airtable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Survey Monkey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Social Solutions/ Efforts to Outcomes/ Apricot</w:t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Salesforce/other database</w:t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Hand tabulation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External Evaluator</w:t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SPSS</w:t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 Other (please explain):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even"/>
      <w:pgSz w:h="12240" w:w="15840" w:orient="landscape"/>
      <w:pgMar w:bottom="720" w:top="720" w:left="1080" w:right="108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ind w:left="720" w:firstLine="72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                                     Marillac Mission Fund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933450</wp:posOffset>
          </wp:positionH>
          <wp:positionV relativeFrom="paragraph">
            <wp:posOffset>19050</wp:posOffset>
          </wp:positionV>
          <wp:extent cx="1600200" cy="3365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336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pageBreakBefore w:val="0"/>
      <w:ind w:left="720" w:firstLine="720"/>
      <w:jc w:val="lef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                REQUIRED—Evaluation Plan/Report FY2024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ageBreakBefore w:val="0"/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8B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142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50BA7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1A6E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6E94"/>
  </w:style>
  <w:style w:type="character" w:styleId="PageNumber">
    <w:name w:val="page number"/>
    <w:basedOn w:val="DefaultParagraphFont"/>
    <w:uiPriority w:val="99"/>
    <w:semiHidden w:val="1"/>
    <w:unhideWhenUsed w:val="1"/>
    <w:rsid w:val="001A6E94"/>
  </w:style>
  <w:style w:type="paragraph" w:styleId="Header">
    <w:name w:val="header"/>
    <w:basedOn w:val="Normal"/>
    <w:link w:val="HeaderChar"/>
    <w:uiPriority w:val="99"/>
    <w:unhideWhenUsed w:val="1"/>
    <w:rsid w:val="001A6E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6E94"/>
  </w:style>
  <w:style w:type="character" w:styleId="Hyperlink">
    <w:name w:val="Hyperlink"/>
    <w:basedOn w:val="DefaultParagraphFont"/>
    <w:uiPriority w:val="99"/>
    <w:unhideWhenUsed w:val="1"/>
    <w:rsid w:val="00BB7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72B5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72B57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A7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A715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A715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A715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A715F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27C7D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rillacmissionfund.org/download_file/75/240" TargetMode="External"/><Relationship Id="rId8" Type="http://schemas.openxmlformats.org/officeDocument/2006/relationships/hyperlink" Target="https://marillacmissionfund.org/resourc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g42d7P722S45E+xOLS3PTsiDYg==">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2020-04-27T03:57:00Z</dcterms:created>
  <dc:creator>Leslie Scheuler</dc:creator>
</cp:coreProperties>
</file>